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w:t>
      </w:r>
      <w:r>
        <w:rPr>
          <w:rFonts w:hint="eastAsia" w:ascii="Arial" w:hAnsi="Arial" w:eastAsia="宋体" w:cs="Arial"/>
          <w:b/>
          <w:sz w:val="24"/>
          <w:szCs w:val="24"/>
          <w:lang w:val="en-US" w:eastAsia="zh-CN"/>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w:t>
      </w:r>
      <w:r>
        <w:rPr>
          <w:rFonts w:hint="eastAsia" w:ascii="Arial" w:hAnsi="Arial" w:eastAsia="宋体" w:cs="Arial"/>
          <w:b/>
          <w:sz w:val="24"/>
          <w:szCs w:val="24"/>
          <w:lang w:val="en-US" w:eastAsia="zh-CN"/>
        </w:rPr>
        <w:t>31061</w:t>
      </w:r>
      <w:bookmarkStart w:id="0" w:name="_GoBack"/>
      <w:bookmarkEnd w:id="0"/>
    </w:p>
    <w:p>
      <w:pPr>
        <w:tabs>
          <w:tab w:val="left" w:pos="567"/>
        </w:tabs>
        <w:rPr>
          <w:rFonts w:ascii="Arial" w:hAnsi="Arial" w:cs="Arial"/>
          <w:b/>
          <w:sz w:val="24"/>
        </w:rPr>
      </w:pPr>
      <w:r>
        <w:rPr>
          <w:rFonts w:hint="eastAsia" w:ascii="Arial" w:hAnsi="Arial" w:cs="Arial"/>
          <w:b/>
          <w:sz w:val="24"/>
        </w:rPr>
        <w:t>Taipei, June 12-14, 2023</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9.4.4.</w:t>
      </w:r>
      <w:r>
        <w:rPr>
          <w:rFonts w:hint="eastAsia" w:ascii="Arial" w:hAnsi="Arial" w:eastAsia="宋体" w:cs="Arial"/>
          <w:color w:val="FF0000"/>
          <w:lang w:val="en-US" w:eastAsia="zh-CN"/>
        </w:rPr>
        <w:t>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Rel-18 High power UE (power class 2) for a single FR1 NR FDD band in UL of NR inter-band CA/DC combinations with y bands downlink (y=2,3,4,5,6) and x bands uplink (x=1,2)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HPUE_FR1_FDD_NR_CADC_R18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RP-230354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default" w:ascii="Arial" w:hAnsi="Arial" w:eastAsia="宋体" w:cs="Arial"/>
                <w:lang w:val="en-US" w:eastAsia="zh-CN"/>
              </w:rPr>
            </w:pPr>
            <w:r>
              <w:rPr>
                <w:rFonts w:ascii="Arial" w:hAnsi="Arial" w:cs="Arial"/>
                <w:lang w:eastAsia="ja-JP"/>
              </w:rPr>
              <w:t xml:space="preserve">Core part: </w:t>
            </w:r>
            <w:r>
              <w:rPr>
                <w:rFonts w:hint="eastAsia" w:ascii="Arial" w:hAnsi="Arial" w:cs="Arial"/>
                <w:color w:val="FF0000"/>
                <w:kern w:val="2"/>
                <w:sz w:val="21"/>
                <w:szCs w:val="22"/>
                <w:lang w:val="en-US" w:eastAsia="zh-CN"/>
              </w:rPr>
              <w:t>12</w:t>
            </w:r>
            <w:r>
              <w:rPr>
                <w:rFonts w:ascii="Arial" w:hAnsi="Arial" w:cs="Arial"/>
                <w:color w:val="FF0000"/>
                <w:kern w:val="2"/>
                <w:sz w:val="21"/>
                <w:szCs w:val="22"/>
                <w:lang w:val="en-US" w:eastAsia="ja-JP"/>
              </w:rPr>
              <w:t>/</w:t>
            </w:r>
            <w:r>
              <w:rPr>
                <w:rFonts w:hint="eastAsia" w:ascii="Arial" w:hAnsi="Arial" w:cs="Arial"/>
                <w:color w:val="FF0000"/>
                <w:kern w:val="2"/>
                <w:sz w:val="21"/>
                <w:szCs w:val="22"/>
                <w:lang w:val="en-US" w:eastAsia="ja-JP"/>
              </w:rPr>
              <w:t>202</w:t>
            </w:r>
            <w:r>
              <w:rPr>
                <w:rFonts w:hint="eastAsia" w:ascii="Arial" w:hAnsi="Arial" w:eastAsia="宋体" w:cs="Arial"/>
                <w:color w:val="FF0000"/>
                <w:kern w:val="2"/>
                <w:sz w:val="21"/>
                <w:szCs w:val="22"/>
                <w:lang w:val="en-US" w:eastAsia="zh-CN"/>
              </w:rPr>
              <w:t>3</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cs="Arial"/>
                <w:color w:val="FF0000"/>
                <w:kern w:val="2"/>
                <w:sz w:val="21"/>
                <w:szCs w:val="22"/>
                <w:lang w:val="en-US" w:eastAsia="zh-CN"/>
              </w:rPr>
              <w:t>12</w:t>
            </w:r>
            <w:r>
              <w:rPr>
                <w:rFonts w:ascii="Arial" w:hAnsi="Arial" w:cs="Arial"/>
                <w:color w:val="FF0000"/>
                <w:kern w:val="2"/>
                <w:sz w:val="21"/>
                <w:szCs w:val="22"/>
                <w:lang w:val="en-US" w:eastAsia="ja-JP"/>
              </w:rPr>
              <w:t>/</w:t>
            </w:r>
            <w:r>
              <w:rPr>
                <w:rFonts w:hint="eastAsia" w:ascii="Arial" w:hAnsi="Arial" w:cs="Arial"/>
                <w:color w:val="FF0000"/>
                <w:kern w:val="2"/>
                <w:sz w:val="21"/>
                <w:szCs w:val="22"/>
                <w:lang w:val="en-US" w:eastAsia="ja-JP"/>
              </w:rPr>
              <w:t>202</w:t>
            </w:r>
            <w:r>
              <w:rPr>
                <w:rFonts w:hint="eastAsia" w:ascii="Arial" w:hAnsi="Arial" w:eastAsia="宋体" w:cs="Arial"/>
                <w:color w:val="FF0000"/>
                <w:kern w:val="2"/>
                <w:sz w:val="21"/>
                <w:szCs w:val="22"/>
                <w:lang w:val="en-US" w:eastAsia="zh-CN"/>
              </w:rPr>
              <w:t>3</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default" w:eastAsia="宋体"/>
          <w:b/>
          <w:bCs/>
          <w:u w:val="single"/>
          <w:lang w:val="en-US" w:eastAsia="zh-CN"/>
        </w:rPr>
      </w:pPr>
      <w:r>
        <w:rPr>
          <w:rFonts w:hint="eastAsia" w:eastAsia="宋体"/>
          <w:b/>
          <w:bCs/>
          <w:u w:val="single"/>
          <w:lang w:val="en-US" w:eastAsia="zh-CN"/>
        </w:rPr>
        <w:t>RAN4-106bis-e:</w:t>
      </w:r>
    </w:p>
    <w:p>
      <w:pPr>
        <w:rPr>
          <w:rFonts w:hint="eastAsia" w:eastAsia="宋体"/>
          <w:lang w:val="en-US" w:eastAsia="zh-CN"/>
        </w:rPr>
      </w:pPr>
      <w:r>
        <w:rPr>
          <w:rFonts w:hint="eastAsia" w:eastAsia="宋体"/>
          <w:lang w:val="en-US" w:eastAsia="zh-CN"/>
        </w:rPr>
        <w:t>Following agreements were made:</w:t>
      </w:r>
    </w:p>
    <w:p>
      <w:pPr>
        <w:rPr>
          <w:rFonts w:hint="default" w:eastAsia="宋体"/>
          <w:lang w:val="en-US" w:eastAsia="zh-CN"/>
        </w:rPr>
      </w:pPr>
      <w:r>
        <w:rPr>
          <w:rFonts w:hint="eastAsia" w:eastAsia="宋体"/>
          <w:lang w:val="en-US" w:eastAsia="zh-CN"/>
        </w:rPr>
        <w:t>- TP to TR38.850 (R4-2304470) were agreed and captured into TR v0.2.0</w:t>
      </w:r>
    </w:p>
    <w:p>
      <w:pPr>
        <w:rPr>
          <w:rFonts w:hint="default" w:eastAsia="宋体"/>
          <w:lang w:val="en-US" w:eastAsia="zh-CN"/>
        </w:rPr>
      </w:pPr>
    </w:p>
    <w:p>
      <w:pPr>
        <w:rPr>
          <w:rFonts w:hint="eastAsia" w:eastAsia="宋体"/>
          <w:b/>
          <w:bCs/>
          <w:u w:val="single"/>
          <w:lang w:val="en-US" w:eastAsia="zh-CN"/>
        </w:rPr>
      </w:pPr>
      <w:r>
        <w:rPr>
          <w:rFonts w:hint="eastAsia" w:eastAsia="宋体"/>
          <w:b/>
          <w:bCs/>
          <w:u w:val="single"/>
          <w:lang w:val="en-US" w:eastAsia="zh-CN"/>
        </w:rPr>
        <w:t>RAN4-107:</w:t>
      </w:r>
    </w:p>
    <w:p>
      <w:pPr>
        <w:rPr>
          <w:rFonts w:hint="default" w:eastAsia="宋体"/>
          <w:b w:val="0"/>
          <w:bCs w:val="0"/>
          <w:u w:val="none"/>
          <w:lang w:val="en-US" w:eastAsia="zh-CN"/>
        </w:rPr>
      </w:pPr>
      <w:r>
        <w:rPr>
          <w:rFonts w:hint="eastAsia" w:eastAsia="宋体"/>
          <w:b w:val="0"/>
          <w:bCs w:val="0"/>
          <w:u w:val="none"/>
          <w:lang w:val="en-US" w:eastAsia="zh-CN"/>
        </w:rPr>
        <w:t xml:space="preserve"> - CR(R4-2307308) was agreed t</w:t>
      </w:r>
      <w:r>
        <w:rPr>
          <w:rFonts w:hint="eastAsia" w:eastAsia="宋体"/>
          <w:lang w:val="en-US" w:eastAsia="zh-CN"/>
        </w:rPr>
        <w:t>o introduce PC2 on FDD carrier for CA_n3A-n78A by 2Tx UE architecture</w:t>
      </w:r>
    </w:p>
    <w:p>
      <w:pPr>
        <w:rPr>
          <w:rFonts w:hint="default" w:eastAsia="宋体"/>
          <w:b w:val="0"/>
          <w:bCs w:val="0"/>
          <w:u w:val="none"/>
          <w:lang w:val="en-US" w:eastAsia="zh-CN"/>
        </w:rPr>
      </w:pPr>
    </w:p>
    <w:p>
      <w:pPr>
        <w:pStyle w:val="5"/>
        <w:rPr>
          <w:lang w:eastAsia="ja-JP"/>
        </w:rPr>
      </w:pPr>
      <w:r>
        <w:rPr>
          <w:lang w:eastAsia="ja-JP"/>
        </w:rPr>
        <w:t>2.4.2</w:t>
      </w:r>
      <w:r>
        <w:rPr>
          <w:lang w:eastAsia="ja-JP"/>
        </w:rPr>
        <w:tab/>
      </w:r>
      <w:r>
        <w:rPr>
          <w:lang w:eastAsia="ja-JP"/>
        </w:rPr>
        <w:t>Remaining Open issues</w:t>
      </w:r>
    </w:p>
    <w:p>
      <w:pPr>
        <w:rPr>
          <w:rFonts w:hint="eastAsia" w:eastAsia="宋体"/>
          <w:lang w:val="en-US" w:eastAsia="zh-CN"/>
        </w:rPr>
      </w:pPr>
      <w:r>
        <w:rPr>
          <w:rFonts w:hint="eastAsia" w:eastAsia="宋体"/>
          <w:lang w:val="en-US" w:eastAsia="zh-CN"/>
        </w:rPr>
        <w:t>Further analyze remaining RF requirements for the combinations captured in the WID, if needed.</w:t>
      </w:r>
    </w:p>
    <w:p>
      <w:pPr>
        <w:rPr>
          <w:rFonts w:hint="default" w:eastAsia="宋体"/>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R4-2215894</w:t>
      </w:r>
      <w:r>
        <w:rPr>
          <w:rFonts w:hint="default" w:eastAsia="宋体"/>
          <w:lang w:val="en-US" w:eastAsia="zh-CN"/>
        </w:rPr>
        <w:tab/>
      </w:r>
      <w:r>
        <w:rPr>
          <w:rFonts w:hint="default" w:eastAsia="宋体"/>
          <w:lang w:val="en-US" w:eastAsia="zh-CN"/>
        </w:rPr>
        <w:t>On CA band combination of DL CA_n1-n78 with UL PC2 n1</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R4-2215895</w:t>
      </w:r>
      <w:r>
        <w:rPr>
          <w:rFonts w:hint="default" w:eastAsia="宋体"/>
          <w:lang w:val="en-US" w:eastAsia="zh-CN"/>
        </w:rPr>
        <w:tab/>
      </w:r>
      <w:r>
        <w:rPr>
          <w:rFonts w:hint="default" w:eastAsia="宋体"/>
          <w:lang w:val="en-US" w:eastAsia="zh-CN"/>
        </w:rPr>
        <w:t>On CA band combination of DL CA_n3-n78 with UL PC2 n3</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R4-2215660</w:t>
      </w:r>
      <w:r>
        <w:rPr>
          <w:rFonts w:hint="default" w:eastAsia="宋体"/>
          <w:lang w:val="en-US" w:eastAsia="zh-CN"/>
        </w:rPr>
        <w:tab/>
      </w:r>
      <w:r>
        <w:rPr>
          <w:rFonts w:hint="default" w:eastAsia="宋体"/>
          <w:lang w:val="en-US" w:eastAsia="zh-CN"/>
        </w:rPr>
        <w:t>MSD analysis for CA_n3-n78 with PC2 n3 UL</w:t>
      </w:r>
      <w:r>
        <w:rPr>
          <w:rFonts w:hint="eastAsia" w:eastAsia="宋体"/>
          <w:lang w:val="en-US" w:eastAsia="zh-CN"/>
        </w:rPr>
        <w:tab/>
      </w:r>
      <w:r>
        <w:rPr>
          <w:rFonts w:hint="eastAsia" w:eastAsia="宋体"/>
          <w:lang w:val="en-US" w:eastAsia="zh-CN"/>
        </w:rPr>
        <w:t>Apple</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R4-2218610</w:t>
      </w:r>
      <w:r>
        <w:rPr>
          <w:rFonts w:hint="default" w:eastAsia="宋体"/>
          <w:lang w:val="en-US" w:eastAsia="zh-CN"/>
        </w:rPr>
        <w:tab/>
      </w:r>
      <w:r>
        <w:rPr>
          <w:rFonts w:hint="default" w:eastAsia="宋体"/>
          <w:lang w:val="en-US" w:eastAsia="zh-CN"/>
        </w:rPr>
        <w:t>Revised WID on High power UE for FR1 for inter-band NR_CADC_R18_yBDL_xBUL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R4-2218620</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RAN4-106</w:t>
      </w:r>
    </w:p>
    <w:p>
      <w:pPr>
        <w:numPr>
          <w:ilvl w:val="0"/>
          <w:numId w:val="7"/>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R4-2300171</w:t>
      </w:r>
      <w:r>
        <w:rPr>
          <w:rFonts w:hint="eastAsia" w:eastAsia="宋体"/>
          <w:lang w:val="en-US" w:eastAsia="zh-CN"/>
        </w:rPr>
        <w:tab/>
      </w:r>
      <w:r>
        <w:rPr>
          <w:rFonts w:hint="eastAsia" w:eastAsia="宋体"/>
          <w:lang w:val="en-US" w:eastAsia="zh-CN"/>
        </w:rPr>
        <w:t>Revised WID Rel-18 High power UE (power class 2) for FR1 NR FDD band in UL of NR inter-band CADC combinations with y bands downlink (y=2,3,4,5,6) and x bands uplink (x=1)</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R4-2300954</w:t>
      </w:r>
      <w:r>
        <w:rPr>
          <w:rFonts w:hint="default" w:eastAsia="宋体"/>
          <w:lang w:val="en-US" w:eastAsia="zh-CN"/>
        </w:rPr>
        <w:tab/>
      </w:r>
      <w:r>
        <w:rPr>
          <w:rFonts w:hint="default" w:eastAsia="宋体"/>
          <w:lang w:val="en-US" w:eastAsia="zh-CN"/>
        </w:rPr>
        <w:t>TR 38.850 v0.1.0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fldChar w:fldCharType="begin"/>
      </w:r>
      <w:r>
        <w:rPr>
          <w:rFonts w:hint="default" w:eastAsia="宋体"/>
          <w:lang w:val="en-US" w:eastAsia="zh-CN"/>
        </w:rPr>
        <w:instrText xml:space="preserve"> HYPERLINK "file:///D:\\RAN4%23106\\Docs\\R4-2302731.zip" </w:instrText>
      </w:r>
      <w:r>
        <w:rPr>
          <w:rFonts w:hint="default" w:eastAsia="宋体"/>
          <w:lang w:val="en-US" w:eastAsia="zh-CN"/>
        </w:rPr>
        <w:fldChar w:fldCharType="separate"/>
      </w:r>
      <w:r>
        <w:rPr>
          <w:rFonts w:hint="default" w:eastAsia="宋体"/>
          <w:lang w:val="en-US" w:eastAsia="zh-CN"/>
        </w:rPr>
        <w:t>R4-2302731</w:t>
      </w:r>
      <w:r>
        <w:rPr>
          <w:rFonts w:hint="default" w:eastAsia="宋体"/>
          <w:lang w:val="en-US" w:eastAsia="zh-CN"/>
        </w:rPr>
        <w:fldChar w:fldCharType="end"/>
      </w:r>
      <w:r>
        <w:rPr>
          <w:rFonts w:hint="default" w:eastAsia="宋体"/>
          <w:lang w:val="en-US" w:eastAsia="zh-CN"/>
        </w:rPr>
        <w:tab/>
      </w:r>
      <w:r>
        <w:rPr>
          <w:rFonts w:hint="default" w:eastAsia="宋体"/>
          <w:lang w:val="en-US" w:eastAsia="zh-CN"/>
        </w:rPr>
        <w:t>MSD for CA_n3-n78 with PC2 n3 UL</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R4-2300172</w:t>
      </w:r>
      <w:r>
        <w:rPr>
          <w:rFonts w:hint="default" w:eastAsia="宋体"/>
          <w:lang w:val="en-US" w:eastAsia="zh-CN"/>
        </w:rPr>
        <w:tab/>
      </w:r>
      <w:r>
        <w:rPr>
          <w:rFonts w:hint="default" w:eastAsia="宋体"/>
          <w:lang w:val="en-US" w:eastAsia="zh-CN"/>
        </w:rPr>
        <w:t>TR skeleton for TR 38.850 v0.0.1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R4-2300502</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R4-2303457</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snapToGrid w:val="0"/>
        <w:spacing w:after="0"/>
        <w:ind w:left="0" w:leftChars="0" w:firstLine="0" w:firstLineChars="0"/>
        <w:textAlignment w:val="auto"/>
        <w:rPr>
          <w:rFonts w:hint="default" w:eastAsia="宋体"/>
          <w:lang w:val="en-US" w:eastAsia="zh-CN"/>
        </w:rPr>
      </w:pPr>
      <w:r>
        <w:rPr>
          <w:rFonts w:hint="eastAsia" w:eastAsia="宋体"/>
          <w:lang w:val="en-US" w:eastAsia="ja-JP"/>
        </w:rPr>
        <w:t>R4-2302807</w:t>
      </w:r>
      <w:r>
        <w:rPr>
          <w:rFonts w:hint="eastAsia" w:eastAsia="宋体"/>
          <w:lang w:val="en-US" w:eastAsia="ja-JP"/>
        </w:rPr>
        <w:tab/>
      </w:r>
      <w:r>
        <w:rPr>
          <w:rFonts w:hint="eastAsia" w:eastAsia="宋体"/>
          <w:lang w:val="en-US" w:eastAsia="ja-JP"/>
        </w:rPr>
        <w:t>Topic summary for [106][114] HPUE_Basket_FDD</w:t>
      </w:r>
      <w:r>
        <w:rPr>
          <w:rFonts w:hint="eastAsia" w:eastAsia="宋体"/>
          <w:lang w:val="en-US" w:eastAsia="zh-CN"/>
        </w:rPr>
        <w:tab/>
      </w:r>
      <w:r>
        <w:rPr>
          <w:rFonts w:hint="eastAsia" w:eastAsia="宋体"/>
          <w:lang w:val="en-US" w:eastAsia="zh-CN"/>
        </w:rPr>
        <w:t>Moderator (China Unicom)</w:t>
      </w:r>
    </w:p>
    <w:p>
      <w:pPr>
        <w:overflowPunct/>
        <w:autoSpaceDE/>
        <w:autoSpaceDN/>
        <w:snapToGrid w:val="0"/>
        <w:spacing w:after="0"/>
        <w:textAlignment w:val="auto"/>
        <w:rPr>
          <w:rFonts w:ascii="Arial" w:hAnsi="Arial" w:cs="Arial"/>
          <w:lang w:eastAsia="ja-JP"/>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RAN4-106bis-e</w:t>
      </w:r>
    </w:p>
    <w:p>
      <w:pPr>
        <w:numPr>
          <w:ilvl w:val="0"/>
          <w:numId w:val="8"/>
        </w:numPr>
        <w:overflowPunct/>
        <w:autoSpaceDE/>
        <w:autoSpaceDN/>
        <w:snapToGrid w:val="0"/>
        <w:spacing w:after="0"/>
        <w:ind w:leftChars="0"/>
        <w:textAlignment w:val="auto"/>
        <w:rPr>
          <w:rFonts w:hint="eastAsia" w:eastAsia="宋体"/>
          <w:lang w:val="en-US" w:eastAsia="zh-CN"/>
        </w:rPr>
      </w:pPr>
      <w:r>
        <w:rPr>
          <w:rFonts w:hint="eastAsia" w:eastAsia="宋体"/>
          <w:lang w:val="en-US" w:eastAsia="zh-CN"/>
        </w:rPr>
        <w:t>R4-2306544</w:t>
      </w:r>
      <w:r>
        <w:rPr>
          <w:rFonts w:hint="eastAsia" w:eastAsia="宋体"/>
          <w:lang w:val="en-US" w:eastAsia="zh-CN"/>
        </w:rPr>
        <w:tab/>
      </w:r>
      <w:r>
        <w:rPr>
          <w:rFonts w:hint="eastAsia" w:eastAsia="宋体"/>
          <w:lang w:val="en-US" w:eastAsia="zh-CN"/>
        </w:rPr>
        <w:t>WF on FDD HPUE Basket WIs</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R4-2304471</w:t>
      </w:r>
      <w:r>
        <w:rPr>
          <w:rFonts w:hint="default" w:eastAsia="宋体"/>
          <w:lang w:val="en-US" w:eastAsia="zh-CN"/>
        </w:rPr>
        <w:tab/>
      </w:r>
      <w:r>
        <w:rPr>
          <w:rFonts w:hint="default" w:eastAsia="宋体"/>
          <w:lang w:val="en-US" w:eastAsia="zh-CN"/>
        </w:rPr>
        <w:t>TR 38.850 v0.2.0 HPUE_FR1_FDD_NR_CADC_R18</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Chars="0"/>
        <w:textAlignment w:val="auto"/>
        <w:rPr>
          <w:rFonts w:ascii="Arial" w:hAnsi="Arial" w:cs="Arial"/>
          <w:bCs/>
        </w:rPr>
      </w:pPr>
      <w:r>
        <w:rPr>
          <w:rFonts w:hint="default" w:eastAsia="宋体"/>
          <w:lang w:val="en-US" w:eastAsia="zh-CN"/>
        </w:rPr>
        <w:t>R4-2304470</w:t>
      </w:r>
      <w:r>
        <w:rPr>
          <w:rFonts w:hint="default" w:eastAsia="宋体"/>
          <w:lang w:val="en-US" w:eastAsia="zh-CN"/>
        </w:rPr>
        <w:tab/>
      </w:r>
      <w:r>
        <w:rPr>
          <w:rFonts w:hint="default" w:eastAsia="宋体"/>
          <w:lang w:val="en-US" w:eastAsia="zh-CN"/>
        </w:rPr>
        <w:t>TP for TR38.850 Correction of Note 8 under CA configuration table</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0" w:leftChars="0" w:firstLine="0" w:firstLineChars="0"/>
        <w:textAlignment w:val="auto"/>
        <w:rPr>
          <w:rFonts w:hint="eastAsia" w:eastAsia="宋体"/>
          <w:lang w:val="en-US" w:eastAsia="zh-CN"/>
        </w:rPr>
      </w:pPr>
      <w:r>
        <w:rPr>
          <w:rFonts w:hint="default" w:eastAsia="宋体"/>
          <w:u w:val="none"/>
          <w:lang w:val="en-US" w:eastAsia="zh-CN"/>
        </w:rPr>
        <w:t>R4-2306190</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lang w:val="en-US" w:eastAsia="zh-CN"/>
        </w:rPr>
      </w:pPr>
      <w:r>
        <w:rPr>
          <w:rFonts w:hint="default" w:eastAsia="宋体"/>
          <w:lang w:val="en-US" w:eastAsia="zh-CN"/>
        </w:rPr>
        <w:t>R4-2306273</w:t>
      </w:r>
      <w:r>
        <w:rPr>
          <w:rFonts w:hint="default" w:eastAsia="宋体"/>
          <w:lang w:val="en-US" w:eastAsia="zh-CN"/>
        </w:rPr>
        <w:tab/>
      </w:r>
      <w:r>
        <w:rPr>
          <w:rFonts w:hint="default" w:eastAsia="宋体"/>
          <w:lang w:val="en-US" w:eastAsia="zh-CN"/>
        </w:rPr>
        <w:t>Topic summary for [106-bis-e][110] HPUE_Basket_FDD</w:t>
      </w:r>
      <w:r>
        <w:rPr>
          <w:rFonts w:hint="default" w:eastAsia="宋体"/>
          <w:lang w:val="en-US" w:eastAsia="zh-CN"/>
        </w:rPr>
        <w:tab/>
      </w:r>
      <w:r>
        <w:rPr>
          <w:rFonts w:hint="default" w:eastAsia="宋体"/>
          <w:lang w:val="en-US" w:eastAsia="zh-CN"/>
        </w:rPr>
        <w:t>Moderator (China Unicom)</w:t>
      </w:r>
    </w:p>
    <w:p>
      <w:pPr>
        <w:numPr>
          <w:ilvl w:val="0"/>
          <w:numId w:val="0"/>
        </w:numPr>
        <w:overflowPunct/>
        <w:autoSpaceDE/>
        <w:autoSpaceDN/>
        <w:snapToGrid w:val="0"/>
        <w:spacing w:after="0"/>
        <w:ind w:leftChars="0"/>
        <w:textAlignment w:val="auto"/>
        <w:rPr>
          <w:rFonts w:hint="default" w:eastAsia="宋体"/>
          <w:u w:val="none"/>
          <w:lang w:val="en-US" w:eastAsia="zh-CN"/>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RAN4-107</w:t>
      </w:r>
    </w:p>
    <w:p>
      <w:pPr>
        <w:numPr>
          <w:ilvl w:val="0"/>
          <w:numId w:val="9"/>
        </w:numPr>
        <w:overflowPunct/>
        <w:autoSpaceDE/>
        <w:autoSpaceDN/>
        <w:snapToGrid w:val="0"/>
        <w:spacing w:after="0"/>
        <w:textAlignment w:val="auto"/>
        <w:rPr>
          <w:rFonts w:hint="eastAsia" w:eastAsia="宋体"/>
          <w:lang w:val="en-US" w:eastAsia="zh-CN"/>
        </w:rPr>
      </w:pPr>
      <w:r>
        <w:rPr>
          <w:rFonts w:hint="eastAsia" w:ascii="Arial" w:hAnsi="Arial" w:eastAsia="宋体" w:cs="Arial"/>
          <w:bCs/>
          <w:lang w:val="en-US" w:eastAsia="zh-CN"/>
        </w:rPr>
        <w:t>R4-2307307</w:t>
      </w:r>
      <w:r>
        <w:rPr>
          <w:rFonts w:hint="eastAsia" w:ascii="Arial" w:hAnsi="Arial" w:eastAsia="宋体" w:cs="Arial"/>
          <w:bCs/>
          <w:lang w:val="en-US" w:eastAsia="zh-CN"/>
        </w:rPr>
        <w:tab/>
      </w:r>
      <w:r>
        <w:rPr>
          <w:rFonts w:hint="eastAsia" w:ascii="Arial" w:hAnsi="Arial" w:eastAsia="宋体" w:cs="Arial"/>
          <w:bCs/>
          <w:lang w:val="en-US" w:eastAsia="zh-CN"/>
        </w:rPr>
        <w:t>Revised WID Rel-18 High power UE (power class 2) for FR1 NR FDD band in UL of NR inter-band CADC combinations with y bands downlink (y=2,3,4,5,6) and x bands uplink (x=1)</w:t>
      </w:r>
      <w:r>
        <w:rPr>
          <w:rFonts w:hint="eastAsia" w:ascii="Arial" w:hAnsi="Arial" w:eastAsia="宋体" w:cs="Arial"/>
          <w:bCs/>
          <w:lang w:val="en-US" w:eastAsia="zh-CN"/>
        </w:rPr>
        <w:tab/>
      </w:r>
      <w:r>
        <w:rPr>
          <w:rFonts w:hint="eastAsia" w:eastAsia="宋体"/>
          <w:lang w:val="en-US" w:eastAsia="zh-CN"/>
        </w:rPr>
        <w:t>China Unicom</w:t>
      </w:r>
    </w:p>
    <w:p>
      <w:pPr>
        <w:numPr>
          <w:ilvl w:val="0"/>
          <w:numId w:val="9"/>
        </w:numPr>
        <w:overflowPunct/>
        <w:autoSpaceDE/>
        <w:autoSpaceDN/>
        <w:snapToGrid w:val="0"/>
        <w:spacing w:after="0"/>
        <w:textAlignment w:val="auto"/>
        <w:rPr>
          <w:rFonts w:hint="default" w:eastAsia="宋体"/>
          <w:lang w:val="en-US" w:eastAsia="zh-CN"/>
        </w:rPr>
      </w:pPr>
      <w:r>
        <w:rPr>
          <w:rFonts w:hint="default" w:eastAsia="宋体"/>
          <w:lang w:val="en-US" w:eastAsia="zh-CN"/>
        </w:rPr>
        <w:t>R4-2307308</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textAlignment w:val="auto"/>
        <w:rPr>
          <w:rFonts w:hint="default" w:eastAsia="宋体"/>
          <w:lang w:val="en-US" w:eastAsia="zh-CN"/>
        </w:rPr>
      </w:pPr>
      <w:r>
        <w:rPr>
          <w:rFonts w:hint="default" w:eastAsia="宋体"/>
          <w:lang w:val="en-US" w:eastAsia="zh-CN"/>
        </w:rPr>
        <w:t>R4-2307309</w:t>
      </w:r>
      <w:r>
        <w:rPr>
          <w:rFonts w:hint="default" w:eastAsia="宋体"/>
          <w:lang w:val="en-US" w:eastAsia="zh-CN"/>
        </w:rPr>
        <w:tab/>
      </w:r>
      <w:r>
        <w:rPr>
          <w:rFonts w:hint="default" w:eastAsia="宋体"/>
          <w:lang w:val="en-US" w:eastAsia="zh-CN"/>
        </w:rPr>
        <w:t>TR 38.850 v0.3.0 HPUE_FR1_FDD_NR_CADC_R18</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snapToGrid w:val="0"/>
        <w:spacing w:after="0"/>
        <w:textAlignment w:val="auto"/>
        <w:rPr>
          <w:rFonts w:hint="default" w:eastAsia="宋体"/>
          <w:lang w:val="en-US" w:eastAsia="zh-CN"/>
        </w:rPr>
      </w:pPr>
      <w:r>
        <w:rPr>
          <w:rFonts w:hint="eastAsia" w:eastAsia="宋体"/>
          <w:lang w:val="en-US" w:eastAsia="zh-CN"/>
        </w:rPr>
        <w:t xml:space="preserve">[4] </w:t>
      </w:r>
      <w:r>
        <w:rPr>
          <w:rFonts w:hint="default" w:eastAsia="宋体"/>
          <w:lang w:val="en-US" w:eastAsia="zh-CN"/>
        </w:rPr>
        <w:t>R4-2309996</w:t>
      </w:r>
      <w:r>
        <w:rPr>
          <w:rFonts w:hint="default" w:eastAsia="宋体"/>
          <w:lang w:val="en-US" w:eastAsia="zh-CN"/>
        </w:rPr>
        <w:tab/>
      </w:r>
      <w:r>
        <w:rPr>
          <w:rFonts w:hint="default" w:eastAsia="宋体"/>
          <w:lang w:val="en-US" w:eastAsia="zh-CN"/>
        </w:rPr>
        <w:t>Topic summary for [107][113]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lang w:val="en-US" w:eastAsia="zh-CN"/>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5187A4"/>
    <w:multiLevelType w:val="singleLevel"/>
    <w:tmpl w:val="A15187A4"/>
    <w:lvl w:ilvl="0" w:tentative="0">
      <w:start w:val="1"/>
      <w:numFmt w:val="decimal"/>
      <w:suff w:val="space"/>
      <w:lvlText w:val="[%1]"/>
      <w:lvlJc w:val="left"/>
    </w:lvl>
  </w:abstractNum>
  <w:abstractNum w:abstractNumId="1">
    <w:nsid w:val="D439651B"/>
    <w:multiLevelType w:val="singleLevel"/>
    <w:tmpl w:val="D439651B"/>
    <w:lvl w:ilvl="0" w:tentative="0">
      <w:start w:val="1"/>
      <w:numFmt w:val="decimal"/>
      <w:suff w:val="space"/>
      <w:lvlText w:val="[%1]"/>
      <w:lvlJc w:val="left"/>
    </w:lvl>
  </w:abstractNum>
  <w:abstractNum w:abstractNumId="2">
    <w:nsid w:val="01619064"/>
    <w:multiLevelType w:val="singleLevel"/>
    <w:tmpl w:val="01619064"/>
    <w:lvl w:ilvl="0" w:tentative="0">
      <w:start w:val="1"/>
      <w:numFmt w:val="decimal"/>
      <w:suff w:val="space"/>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4C67B2A2"/>
    <w:multiLevelType w:val="singleLevel"/>
    <w:tmpl w:val="4C67B2A2"/>
    <w:lvl w:ilvl="0" w:tentative="0">
      <w:start w:val="1"/>
      <w:numFmt w:val="decimal"/>
      <w:suff w:val="space"/>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FF46C02"/>
    <w:multiLevelType w:val="singleLevel"/>
    <w:tmpl w:val="7FF46C02"/>
    <w:lvl w:ilvl="0" w:tentative="0">
      <w:start w:val="1"/>
      <w:numFmt w:val="decimal"/>
      <w:suff w:val="space"/>
      <w:lvlText w:val="[%1]"/>
      <w:lvlJc w:val="left"/>
    </w:lvl>
  </w:abstractNum>
  <w:num w:numId="1">
    <w:abstractNumId w:val="4"/>
  </w:num>
  <w:num w:numId="2">
    <w:abstractNumId w:val="6"/>
  </w:num>
  <w:num w:numId="3">
    <w:abstractNumId w:val="7"/>
  </w:num>
  <w:num w:numId="4">
    <w:abstractNumId w:val="3"/>
  </w:num>
  <w:num w:numId="5">
    <w:abstractNumId w:val="1"/>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437F"/>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21E0353"/>
    <w:rsid w:val="0261412B"/>
    <w:rsid w:val="03904A23"/>
    <w:rsid w:val="046E4DB8"/>
    <w:rsid w:val="05BA05DB"/>
    <w:rsid w:val="069E763F"/>
    <w:rsid w:val="0916154D"/>
    <w:rsid w:val="0B951388"/>
    <w:rsid w:val="138B7A99"/>
    <w:rsid w:val="184E0CEC"/>
    <w:rsid w:val="19C8453D"/>
    <w:rsid w:val="1D3307B1"/>
    <w:rsid w:val="1F187988"/>
    <w:rsid w:val="217008EA"/>
    <w:rsid w:val="219169A6"/>
    <w:rsid w:val="2EC732F7"/>
    <w:rsid w:val="31E60CE9"/>
    <w:rsid w:val="345656C7"/>
    <w:rsid w:val="35667C55"/>
    <w:rsid w:val="36FF0411"/>
    <w:rsid w:val="3BD44B71"/>
    <w:rsid w:val="3D1604B4"/>
    <w:rsid w:val="3F2E0B1C"/>
    <w:rsid w:val="413024E4"/>
    <w:rsid w:val="429A1687"/>
    <w:rsid w:val="43132405"/>
    <w:rsid w:val="46BE3FEB"/>
    <w:rsid w:val="47CA59B0"/>
    <w:rsid w:val="48D82BFC"/>
    <w:rsid w:val="4AAE2312"/>
    <w:rsid w:val="588752C3"/>
    <w:rsid w:val="636F24DD"/>
    <w:rsid w:val="6A3916D5"/>
    <w:rsid w:val="7030649D"/>
    <w:rsid w:val="75A51D92"/>
    <w:rsid w:val="7B160B1F"/>
    <w:rsid w:val="7B7B25EB"/>
    <w:rsid w:val="7C11491A"/>
    <w:rsid w:val="7C455D5C"/>
    <w:rsid w:val="7D717DD3"/>
    <w:rsid w:val="7E0E0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2</TotalTime>
  <ScaleCrop>false</ScaleCrop>
  <LinksUpToDate>false</LinksUpToDate>
  <CharactersWithSpaces>5143</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2023-06-01T08:56:34Z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2052-11.8.2.11824</vt:lpwstr>
  </property>
  <property fmtid="{D5CDD505-2E9C-101B-9397-08002B2CF9AE}" pid="11" name="ICV">
    <vt:lpwstr>675235C69C3745D5B2D92DF9BD9E192F</vt:lpwstr>
  </property>
</Properties>
</file>